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4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2560">
          <w:rPr>
            <w:b/>
            <w:noProof/>
            <w:sz w:val="24"/>
          </w:rPr>
          <w:t>SA2</w:t>
        </w:r>
      </w:fldSimple>
      <w:r w:rsidR="00C66BA2">
        <w:rPr>
          <w:b/>
          <w:noProof/>
          <w:sz w:val="24"/>
        </w:rPr>
        <w:t xml:space="preserve"> </w:t>
      </w:r>
      <w:r>
        <w:rPr>
          <w:b/>
          <w:noProof/>
          <w:sz w:val="24"/>
        </w:rPr>
        <w:t>Meeting #</w:t>
      </w:r>
      <w:fldSimple w:instr=" DOCPROPERTY  MtgSeq  \* MERGEFORMAT ">
        <w:r w:rsidR="002B2560">
          <w:rPr>
            <w:b/>
            <w:noProof/>
            <w:sz w:val="24"/>
          </w:rPr>
          <w:t>154</w:t>
        </w:r>
        <w:r w:rsidR="00CE6023">
          <w:rPr>
            <w:b/>
            <w:noProof/>
            <w:sz w:val="24"/>
          </w:rPr>
          <w:t>-AH-e</w:t>
        </w:r>
      </w:fldSimple>
      <w:r>
        <w:rPr>
          <w:b/>
          <w:i/>
          <w:noProof/>
          <w:sz w:val="28"/>
        </w:rPr>
        <w:tab/>
      </w:r>
      <w:fldSimple w:instr=" DOCPROPERTY  Tdoc#  \* MERGEFORMAT ">
        <w:r w:rsidR="00FE0028">
          <w:rPr>
            <w:b/>
            <w:i/>
            <w:noProof/>
            <w:sz w:val="28"/>
          </w:rPr>
          <w:t>S2-2300413</w:t>
        </w:r>
      </w:fldSimple>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FE0028" w:rsidP="00E13F3D">
            <w:pPr>
              <w:pStyle w:val="CRCoverPage"/>
              <w:spacing w:after="0"/>
              <w:jc w:val="right"/>
              <w:rPr>
                <w:b/>
                <w:noProof/>
                <w:sz w:val="28"/>
              </w:rPr>
            </w:pPr>
            <w:fldSimple w:instr=" DOCPROPERTY  Spec#  \* MERGEFORMAT ">
              <w:r w:rsidR="00EA2BD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C8EB" w:rsidR="001E41F3" w:rsidRPr="00410371" w:rsidRDefault="0082049A" w:rsidP="00E13F3D">
            <w:pPr>
              <w:pStyle w:val="CRCoverPage"/>
              <w:spacing w:after="0"/>
              <w:jc w:val="center"/>
              <w:rPr>
                <w:b/>
                <w:noProof/>
              </w:rPr>
            </w:pPr>
            <w:r>
              <w:fldChar w:fldCharType="begin"/>
            </w:r>
            <w:r>
              <w:instrText xml:space="preserve"> DOCPROPERTY  Revision  \* MERGEFORMAT </w:instrText>
            </w:r>
            <w:r>
              <w:fldChar w:fldCharType="separate"/>
            </w:r>
            <w:r w:rsidR="00833D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82049A">
            <w:pPr>
              <w:pStyle w:val="CRCoverPage"/>
              <w:spacing w:after="0"/>
              <w:jc w:val="center"/>
              <w:rPr>
                <w:noProof/>
                <w:sz w:val="28"/>
              </w:rPr>
            </w:pPr>
            <w:r>
              <w:fldChar w:fldCharType="begin"/>
            </w:r>
            <w:r>
              <w:instrText xml:space="preserve"> DOCPROPERTY  Version  \* MERGEFORMAT </w:instrText>
            </w:r>
            <w:r>
              <w:fldChar w:fldCharType="separate"/>
            </w:r>
            <w:r w:rsidR="00EA2BD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82049A">
            <w:pPr>
              <w:pStyle w:val="CRCoverPage"/>
              <w:spacing w:after="0"/>
              <w:ind w:left="100"/>
              <w:rPr>
                <w:noProof/>
              </w:rPr>
            </w:pPr>
            <w:r>
              <w:fldChar w:fldCharType="begin"/>
            </w:r>
            <w:r>
              <w:instrText xml:space="preserve"> DOCPROPERTY  CrTitle  \* MERGEFORMAT </w:instrText>
            </w:r>
            <w:r>
              <w:fldChar w:fldCharType="separate"/>
            </w:r>
            <w:r w:rsidR="0009216A">
              <w:t xml:space="preserve">Corrections </w:t>
            </w:r>
            <w:r w:rsidR="00CB1099">
              <w:t>to time synchronization based on subscription</w:t>
            </w:r>
            <w:r>
              <w:fldChar w:fldCharType="end"/>
            </w:r>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82049A">
            <w:pPr>
              <w:pStyle w:val="CRCoverPage"/>
              <w:spacing w:after="0"/>
              <w:ind w:left="100"/>
              <w:rPr>
                <w:noProof/>
              </w:rPr>
            </w:pPr>
            <w:r>
              <w:fldChar w:fldCharType="begin"/>
            </w:r>
            <w:r>
              <w:instrText xml:space="preserve"> DOCPROPERTY  SourceIfWg  \* MERGEFORMAT </w:instrText>
            </w:r>
            <w:r>
              <w:fldChar w:fldCharType="separate"/>
            </w:r>
            <w:r w:rsidR="008E7055" w:rsidRPr="008F758C">
              <w:rPr>
                <w:noProof/>
              </w:rPr>
              <w:t>Nokia, Nokia Shanghai Bel</w:t>
            </w:r>
            <w:r w:rsidR="008E7055">
              <w:rPr>
                <w:noProof/>
              </w:rPr>
              <w: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82049A" w:rsidP="00547111">
            <w:pPr>
              <w:pStyle w:val="CRCoverPage"/>
              <w:spacing w:after="0"/>
              <w:ind w:left="100"/>
              <w:rPr>
                <w:noProof/>
              </w:rPr>
            </w:pPr>
            <w:r>
              <w:fldChar w:fldCharType="begin"/>
            </w:r>
            <w:r>
              <w:instrText xml:space="preserve"> DOCPROPERTY  SourceIfTsg  \* MERGEFORMAT </w:instrText>
            </w:r>
            <w:r>
              <w:fldChar w:fldCharType="separate"/>
            </w:r>
            <w:r w:rsidR="008E7055">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82049A">
            <w:pPr>
              <w:pStyle w:val="CRCoverPage"/>
              <w:spacing w:after="0"/>
              <w:ind w:left="100"/>
              <w:rPr>
                <w:noProof/>
              </w:rPr>
            </w:pPr>
            <w:r>
              <w:fldChar w:fldCharType="begin"/>
            </w:r>
            <w:r>
              <w:instrText xml:space="preserve"> DOCPROPERTY  RelatedWis  \* MERGEFORMAT </w:instrText>
            </w:r>
            <w:r>
              <w:fldChar w:fldCharType="separate"/>
            </w:r>
            <w:r w:rsidR="00A00E6F">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FE0028" w:rsidP="00D24991">
            <w:pPr>
              <w:pStyle w:val="CRCoverPage"/>
              <w:spacing w:after="0"/>
              <w:ind w:left="100" w:right="-609"/>
              <w:rPr>
                <w:b/>
                <w:noProof/>
              </w:rPr>
            </w:pPr>
            <w:fldSimple w:instr=" DOCPROPERTY  Cat  \* MERGEFORMAT ">
              <w:r w:rsidR="002D19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FE0028">
            <w:pPr>
              <w:pStyle w:val="CRCoverPage"/>
              <w:spacing w:after="0"/>
              <w:ind w:left="100"/>
              <w:rPr>
                <w:noProof/>
              </w:rPr>
            </w:pPr>
            <w:fldSimple w:instr=" DOCPROPERTY  Release  \* MERGEFORMAT ">
              <w:r w:rsidR="002D19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64F3" w14:textId="55BBA57D" w:rsidR="004F5F5A" w:rsidRDefault="002407B4">
            <w:pPr>
              <w:pStyle w:val="CRCoverPage"/>
              <w:spacing w:after="0"/>
              <w:ind w:left="100"/>
              <w:rPr>
                <w:rFonts w:eastAsia="SimSun"/>
              </w:rPr>
            </w:pPr>
            <w:r>
              <w:rPr>
                <w:noProof/>
              </w:rPr>
              <w:t xml:space="preserve">When TSCTSF receives </w:t>
            </w:r>
            <w:r w:rsidRPr="002407B4">
              <w:rPr>
                <w:noProof/>
              </w:rPr>
              <w:t>the subscription data includ</w:t>
            </w:r>
            <w:r>
              <w:rPr>
                <w:noProof/>
              </w:rPr>
              <w:t>ing</w:t>
            </w:r>
            <w:r w:rsidRPr="002407B4">
              <w:rPr>
                <w:noProof/>
              </w:rPr>
              <w:t xml:space="preserve"> a Subscribed Time Synchronization ID </w:t>
            </w:r>
            <w:r>
              <w:rPr>
                <w:noProof/>
              </w:rPr>
              <w:t>for</w:t>
            </w:r>
            <w:r w:rsidRPr="002407B4">
              <w:rPr>
                <w:noProof/>
              </w:rPr>
              <w:t xml:space="preserve"> DNN/S-NSSAI</w:t>
            </w:r>
            <w:r>
              <w:rPr>
                <w:noProof/>
              </w:rPr>
              <w:t xml:space="preserve"> </w:t>
            </w:r>
            <w:r w:rsidR="00D70778">
              <w:rPr>
                <w:noProof/>
              </w:rPr>
              <w:t>identifying</w:t>
            </w:r>
            <w:r>
              <w:rPr>
                <w:noProof/>
              </w:rPr>
              <w:t xml:space="preserve"> </w:t>
            </w:r>
            <w:r w:rsidR="008C6F40">
              <w:rPr>
                <w:noProof/>
              </w:rPr>
              <w:t>(g)PTP instance confugration</w:t>
            </w:r>
            <w:r w:rsidR="00D70778">
              <w:rPr>
                <w:noProof/>
              </w:rPr>
              <w:t xml:space="preserve"> and if the PTP domain of the instance</w:t>
            </w:r>
            <w:r w:rsidR="00A540FA">
              <w:rPr>
                <w:noProof/>
              </w:rPr>
              <w:t xml:space="preserve"> matches the PTP domain and DNN/S-NSSAI of AF request</w:t>
            </w:r>
            <w:r w:rsidR="008C6F40">
              <w:rPr>
                <w:noProof/>
              </w:rPr>
              <w:t xml:space="preserve">, the TSCTSF shall not </w:t>
            </w:r>
            <w:r w:rsidR="007852BB">
              <w:rPr>
                <w:noProof/>
              </w:rPr>
              <w:t xml:space="preserve">allow the AF requests regardless of the value of </w:t>
            </w:r>
            <w:r w:rsidR="007852BB">
              <w:rPr>
                <w:rFonts w:eastAsia="SimSun"/>
              </w:rPr>
              <w:t xml:space="preserve">AF request authorization received from the UDM. </w:t>
            </w:r>
          </w:p>
          <w:p w14:paraId="45B783AD" w14:textId="2C434E67" w:rsidR="008F4006" w:rsidRDefault="008F4006">
            <w:pPr>
              <w:pStyle w:val="CRCoverPage"/>
              <w:spacing w:after="0"/>
              <w:ind w:left="100"/>
              <w:rPr>
                <w:rFonts w:eastAsia="SimSun"/>
              </w:rPr>
            </w:pPr>
          </w:p>
          <w:p w14:paraId="2D2394FE" w14:textId="3540920A" w:rsidR="008F4006" w:rsidRDefault="008F4006">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w:t>
            </w:r>
            <w:r w:rsidR="005C3790">
              <w:rPr>
                <w:rFonts w:eastAsia="SimSun"/>
              </w:rPr>
              <w:t xml:space="preserve"> UDM in </w:t>
            </w:r>
            <w:r w:rsidR="005C3790" w:rsidRPr="005C3790">
              <w:rPr>
                <w:rFonts w:eastAsia="SimSun"/>
              </w:rPr>
              <w:t>the Access Stratum Time Synchronization Service Authorization as part of the Access and Mobility Subscription data</w:t>
            </w:r>
            <w:r w:rsidR="00621A00">
              <w:rPr>
                <w:rFonts w:eastAsia="SimSun"/>
              </w:rPr>
              <w:t xml:space="preserve"> or from the PCF in the AM policy</w:t>
            </w:r>
            <w:r w:rsidR="00FD6900">
              <w:rPr>
                <w:rFonts w:eastAsia="SimSun"/>
              </w:rPr>
              <w:t xml:space="preserve">, e.g. when the UE has </w:t>
            </w:r>
            <w:r w:rsidR="00031F5E">
              <w:rPr>
                <w:rFonts w:eastAsia="SimSun"/>
              </w:rPr>
              <w:t xml:space="preserve">a subscription for </w:t>
            </w:r>
            <w:r w:rsidR="00FD6900">
              <w:rPr>
                <w:rFonts w:eastAsia="SimSun"/>
              </w:rPr>
              <w:t>both</w:t>
            </w:r>
            <w:r w:rsidR="00BC5A5B">
              <w:rPr>
                <w:rFonts w:eastAsia="SimSun"/>
              </w:rPr>
              <w:t xml:space="preserve"> 5G access stratum time distribution and </w:t>
            </w:r>
            <w:r w:rsidR="004F6C27">
              <w:rPr>
                <w:rFonts w:eastAsia="SimSun"/>
              </w:rPr>
              <w:t>(g)PTP</w:t>
            </w:r>
            <w:r w:rsidR="00E72C27">
              <w:rPr>
                <w:rFonts w:eastAsia="SimSun"/>
              </w:rPr>
              <w:t>-based time distribution</w:t>
            </w:r>
            <w:r w:rsidR="00621A00">
              <w:rPr>
                <w:rFonts w:eastAsia="SimSun"/>
              </w:rPr>
              <w:t>. The</w:t>
            </w:r>
            <w:r w:rsidR="00867127">
              <w:rPr>
                <w:rFonts w:eastAsia="SimSun"/>
              </w:rPr>
              <w:t xml:space="preserve"> AMF shall use the parameters from the subscription data</w:t>
            </w:r>
            <w:r w:rsidR="00E72C27">
              <w:rPr>
                <w:rFonts w:eastAsia="SimSun"/>
              </w:rPr>
              <w:t xml:space="preserve"> for the control of access stratum time distribution</w:t>
            </w:r>
            <w:r w:rsidR="00867127">
              <w:rPr>
                <w:rFonts w:eastAsia="SimSun"/>
              </w:rPr>
              <w:t>.</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CF7" w14:textId="77777777" w:rsidR="009167A8" w:rsidRDefault="00867127">
            <w:pPr>
              <w:pStyle w:val="CRCoverPage"/>
              <w:spacing w:after="0"/>
              <w:ind w:left="100"/>
              <w:rPr>
                <w:rFonts w:eastAsia="SimSun"/>
              </w:rPr>
            </w:pPr>
            <w:r>
              <w:rPr>
                <w:noProof/>
              </w:rPr>
              <w:t xml:space="preserve">The </w:t>
            </w:r>
            <w:r w:rsidR="0015701C">
              <w:rPr>
                <w:noProof/>
              </w:rPr>
              <w:t xml:space="preserve">TSCTSF functionality is change to not allow AF requests </w:t>
            </w:r>
            <w:r w:rsidR="00F00AE7">
              <w:rPr>
                <w:noProof/>
              </w:rPr>
              <w:t xml:space="preserve">for the esposure of UE availability for time synchronization services if the </w:t>
            </w:r>
            <w:r w:rsidR="009167A8">
              <w:rPr>
                <w:rFonts w:eastAsia="SimSun"/>
              </w:rPr>
              <w:t>Time Synchronization Subscription data is available for DNN/S-NSSAI.</w:t>
            </w:r>
          </w:p>
          <w:p w14:paraId="3FD5BBFF" w14:textId="77777777" w:rsidR="009167A8" w:rsidRDefault="009167A8">
            <w:pPr>
              <w:pStyle w:val="CRCoverPage"/>
              <w:spacing w:after="0"/>
              <w:ind w:left="100"/>
              <w:rPr>
                <w:rFonts w:eastAsia="SimSun"/>
              </w:rPr>
            </w:pPr>
          </w:p>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CE9463" w:rsidR="001E41F3" w:rsidRDefault="005166CC">
            <w:pPr>
              <w:pStyle w:val="CRCoverPage"/>
              <w:spacing w:after="0"/>
              <w:ind w:left="100"/>
              <w:rPr>
                <w:noProof/>
              </w:rPr>
            </w:pPr>
            <w:r>
              <w:rPr>
                <w:noProof/>
              </w:rPr>
              <w:t>T</w:t>
            </w:r>
            <w:r w:rsidR="00B140DD">
              <w:rPr>
                <w:noProof/>
              </w:rPr>
              <w:t xml:space="preserve">he functionality of the AMF and the TSCTSF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6AD9E" w:rsidR="001E41F3" w:rsidRDefault="004F5F5A">
            <w:pPr>
              <w:pStyle w:val="CRCoverPage"/>
              <w:spacing w:after="0"/>
              <w:ind w:left="100"/>
              <w:rPr>
                <w:noProof/>
              </w:rPr>
            </w:pPr>
            <w:r w:rsidRPr="004F5F5A">
              <w:rPr>
                <w:noProof/>
              </w:rPr>
              <w:t>4.15.9.2</w:t>
            </w:r>
            <w:r>
              <w:rPr>
                <w:noProof/>
              </w:rPr>
              <w:t xml:space="preserve">, </w:t>
            </w:r>
            <w:r>
              <w:rPr>
                <w:rFonts w:eastAsia="SimSun"/>
              </w:rPr>
              <w:t xml:space="preserve">4.15.9.4, </w:t>
            </w:r>
            <w:r>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65F56111" w14:textId="77777777" w:rsidR="00A128DB" w:rsidRDefault="00A128DB" w:rsidP="00A128DB">
      <w:pPr>
        <w:pStyle w:val="Heading4"/>
        <w:rPr>
          <w:rFonts w:eastAsia="SimSun"/>
        </w:rPr>
      </w:pPr>
      <w:bookmarkStart w:id="2" w:name="_Toc114668195"/>
      <w:bookmarkEnd w:id="1"/>
      <w:r>
        <w:rPr>
          <w:rFonts w:eastAsia="SimSun"/>
        </w:rPr>
        <w:t>4.15.9.2</w:t>
      </w:r>
      <w:r>
        <w:rPr>
          <w:rFonts w:eastAsia="SimSun"/>
        </w:rPr>
        <w:tab/>
        <w:t>Exposure of UE availability for Time Synchronization service</w:t>
      </w:r>
      <w:bookmarkEnd w:id="2"/>
    </w:p>
    <w:p w14:paraId="1199B813" w14:textId="77777777" w:rsidR="00A128DB" w:rsidRDefault="00A128DB" w:rsidP="00A128DB">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bookmarkStart w:id="3" w:name="_MON_1710850813"/>
    <w:bookmarkEnd w:id="3"/>
    <w:p w14:paraId="51375DC9" w14:textId="77777777" w:rsidR="00A128DB" w:rsidRDefault="00A128DB" w:rsidP="00A128DB">
      <w:pPr>
        <w:pStyle w:val="TH"/>
        <w:rPr>
          <w:rFonts w:eastAsia="SimSun"/>
        </w:rPr>
      </w:pPr>
      <w:r>
        <w:rPr>
          <w:noProof/>
        </w:rPr>
        <w:object w:dxaOrig="9026" w:dyaOrig="10215" w14:anchorId="27258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pt;height:511.5pt" o:ole="">
            <v:imagedata r:id="rId22" o:title=""/>
          </v:shape>
          <o:OLEObject Type="Embed" ProgID="Word.Document.12" ShapeID="_x0000_i1025" DrawAspect="Content" ObjectID="_1734601662" r:id="rId23">
            <o:FieldCodes>\s</o:FieldCodes>
          </o:OLEObject>
        </w:object>
      </w:r>
    </w:p>
    <w:p w14:paraId="5415BA4A" w14:textId="77777777" w:rsidR="00A128DB" w:rsidRDefault="00A128DB" w:rsidP="00A128DB">
      <w:pPr>
        <w:pStyle w:val="TF"/>
        <w:rPr>
          <w:rFonts w:eastAsia="SimSun"/>
        </w:rPr>
      </w:pPr>
      <w:r>
        <w:rPr>
          <w:rFonts w:eastAsia="SimSun"/>
        </w:rPr>
        <w:t>Figure 4.15.9.2-1: Procedure for exposing 5GS and/or UE availability and capabilities for Time Synchronization services</w:t>
      </w:r>
    </w:p>
    <w:p w14:paraId="609893A7" w14:textId="77777777" w:rsidR="00A128DB" w:rsidRDefault="00A128DB" w:rsidP="00A128DB">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w:t>
      </w:r>
      <w:r>
        <w:rPr>
          <w:rFonts w:eastAsia="SimSun"/>
        </w:rPr>
        <w:lastRenderedPageBreak/>
        <w:t xml:space="preserve">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586567A6" w14:textId="77777777" w:rsidR="00A128DB" w:rsidRDefault="00A128DB" w:rsidP="00A128DB">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4546406B" w14:textId="77777777" w:rsidR="00A128DB" w:rsidRDefault="00A128DB" w:rsidP="00A128DB">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3221F0A" w14:textId="77777777" w:rsidR="00A128DB" w:rsidRDefault="00A128DB" w:rsidP="00A128DB">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3F0D9820" w14:textId="77777777" w:rsidR="00A128DB" w:rsidRDefault="00A128DB" w:rsidP="00A128DB">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791E722" w14:textId="77777777" w:rsidR="00A128DB" w:rsidRDefault="00A128DB" w:rsidP="00A128DB">
      <w:pPr>
        <w:pStyle w:val="B1"/>
        <w:rPr>
          <w:rFonts w:eastAsia="SimSun"/>
        </w:rPr>
      </w:pPr>
      <w:r>
        <w:rPr>
          <w:rFonts w:eastAsia="SimSun"/>
        </w:rPr>
        <w:tab/>
        <w:t>Report Type defines the type of reporting requested (e.g. one-time reporting, periodic reporting or event based reporting).</w:t>
      </w:r>
    </w:p>
    <w:p w14:paraId="035CBF39" w14:textId="77777777" w:rsidR="00A128DB" w:rsidRDefault="00A128DB" w:rsidP="00A128DB">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820A635" w14:textId="77777777" w:rsidR="00A128DB" w:rsidRDefault="00A128DB" w:rsidP="00A128DB">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rPr>
          <w:rFonts w:eastAsia="SimSun"/>
        </w:rPr>
        <w:t>Ntsctsf_TimeSynchronization_CapsSubscribe</w:t>
      </w:r>
      <w:proofErr w:type="spellEnd"/>
      <w:r>
        <w:rPr>
          <w:rFonts w:eastAsia="SimSun"/>
        </w:rPr>
        <w:t xml:space="preserve"> request.</w:t>
      </w:r>
    </w:p>
    <w:p w14:paraId="3794F115" w14:textId="77777777" w:rsidR="00A128DB" w:rsidRDefault="00A128DB" w:rsidP="00A128DB">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67F18473" w14:textId="77777777" w:rsidR="00A128DB" w:rsidRDefault="00A128DB" w:rsidP="00A128DB">
      <w:pPr>
        <w:pStyle w:val="B1"/>
        <w:rPr>
          <w:rFonts w:eastAsia="SimSun"/>
        </w:rPr>
      </w:pPr>
      <w:r>
        <w:rPr>
          <w:rFonts w:eastAsia="SimSun"/>
        </w:rPr>
        <w:tab/>
        <w:t>When the NEF processes the AF request the AF-Service-Identifier may be used to authorize the AF request.</w:t>
      </w:r>
    </w:p>
    <w:p w14:paraId="3773171B" w14:textId="77777777" w:rsidR="00A128DB" w:rsidRDefault="00A128DB" w:rsidP="00A128DB">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554A2CCA" w14:textId="77777777" w:rsidR="00A128DB" w:rsidRDefault="00A128DB" w:rsidP="00A128DB">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19A53440" w14:textId="77777777" w:rsidR="00A128DB" w:rsidRDefault="00A128DB" w:rsidP="00A128DB">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71D2402E" w14:textId="77777777" w:rsidR="00A128DB" w:rsidRDefault="00A128DB" w:rsidP="00A128DB">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29F5291C" w14:textId="77777777" w:rsidR="00A128DB" w:rsidRDefault="00A128DB" w:rsidP="00A128DB">
      <w:pPr>
        <w:pStyle w:val="B1"/>
        <w:rPr>
          <w:rFonts w:eastAsia="SimSun"/>
        </w:rPr>
      </w:pPr>
      <w:r>
        <w:rPr>
          <w:rFonts w:eastAsia="SimSun"/>
        </w:rPr>
        <w:tab/>
        <w:t>The AF that is part of operator's trust domain may invoke the services directly with TSCTSF.</w:t>
      </w:r>
    </w:p>
    <w:p w14:paraId="3D36EF83" w14:textId="77777777" w:rsidR="00A128DB" w:rsidRDefault="00A128DB" w:rsidP="00A128DB">
      <w:pPr>
        <w:pStyle w:val="B1"/>
        <w:rPr>
          <w:rFonts w:eastAsia="SimSun"/>
        </w:rPr>
      </w:pPr>
      <w:r>
        <w:rPr>
          <w:rFonts w:eastAsia="SimSun"/>
        </w:rPr>
        <w:t>4.</w:t>
      </w:r>
      <w:r>
        <w:rPr>
          <w:rFonts w:eastAsia="SimSun"/>
        </w:rPr>
        <w:tab/>
        <w:t xml:space="preserve">If the Event Filter includes GPSI(s), an External Group Identifier or an Internal Group Identifier,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7F8F5458" w14:textId="77777777" w:rsidR="00A128DB" w:rsidRDefault="00A128DB" w:rsidP="00A128DB">
      <w:pPr>
        <w:pStyle w:val="B1"/>
        <w:rPr>
          <w:rFonts w:eastAsia="SimSun"/>
        </w:rPr>
      </w:pPr>
      <w:r>
        <w:rPr>
          <w:rFonts w:eastAsia="SimSun"/>
        </w:rPr>
        <w:tab/>
        <w:t>The TSCTSF requests the Time Synchronization Subscription data from the UDM. The TSCTSF may also use stored Time Synchronization Subscription data which it retrieved from the UDM when the UE established PDU session, see clause 4.28.3.1.</w:t>
      </w:r>
    </w:p>
    <w:p w14:paraId="38A3B96B" w14:textId="77777777" w:rsidR="00A128DB" w:rsidRDefault="00A128DB" w:rsidP="00A128DB">
      <w:pPr>
        <w:pStyle w:val="B1"/>
        <w:rPr>
          <w:rFonts w:eastAsia="SimSun"/>
        </w:rPr>
      </w:pPr>
      <w:r>
        <w:rPr>
          <w:rFonts w:eastAsia="SimSun"/>
        </w:rPr>
        <w:t>5.</w:t>
      </w:r>
      <w:r>
        <w:rPr>
          <w:rFonts w:eastAsia="SimSun"/>
        </w:rPr>
        <w:tab/>
        <w:t xml:space="preserve">The UDM provides the </w:t>
      </w:r>
      <w:proofErr w:type="spellStart"/>
      <w:r>
        <w:rPr>
          <w:rFonts w:eastAsia="SimSun"/>
        </w:rPr>
        <w:t>Nudm_SDM_Get</w:t>
      </w:r>
      <w:proofErr w:type="spellEnd"/>
      <w:r>
        <w:rPr>
          <w:rFonts w:eastAsia="SimSun"/>
        </w:rPr>
        <w:t xml:space="preserve"> response containing SUPI that are mapped from each received GPSI or a list of SUPIs mapped from the External/Internal Group Identifier and identify UEs targeted by the AF request.</w:t>
      </w:r>
    </w:p>
    <w:p w14:paraId="7C0D04AD" w14:textId="77777777" w:rsidR="00A128DB" w:rsidRDefault="00A128DB" w:rsidP="00A128DB">
      <w:pPr>
        <w:pStyle w:val="B1"/>
        <w:rPr>
          <w:rFonts w:eastAsia="SimSun"/>
        </w:rPr>
      </w:pPr>
      <w:r>
        <w:rPr>
          <w:rFonts w:eastAsia="SimSun"/>
        </w:rPr>
        <w:t>6.</w:t>
      </w:r>
      <w:r>
        <w:rPr>
          <w:rFonts w:eastAsia="SimSun"/>
        </w:rPr>
        <w:tab/>
        <w:t xml:space="preserve">(in the case of </w:t>
      </w:r>
      <w:proofErr w:type="spellStart"/>
      <w:r>
        <w:rPr>
          <w:rFonts w:eastAsia="SimSun"/>
        </w:rPr>
        <w:t>Ntsctsf_TimeSynchronization_CapsSubscribe</w:t>
      </w:r>
      <w:proofErr w:type="spellEnd"/>
      <w:r>
        <w:rPr>
          <w:rFonts w:eastAsia="SimSun"/>
        </w:rPr>
        <w:t>): The TSCTSF uses the parameters received in step 3 and step 5 (i.e. DNN, S-NSSAI and the list of SUPIs if present) to find matching AF-session(s).</w:t>
      </w:r>
    </w:p>
    <w:p w14:paraId="1A7953A4" w14:textId="2BAD9439" w:rsidR="00A128DB" w:rsidRDefault="00A128DB" w:rsidP="00A128DB">
      <w:pPr>
        <w:pStyle w:val="B1"/>
        <w:rPr>
          <w:rFonts w:eastAsia="SimSun"/>
        </w:rPr>
      </w:pPr>
      <w:r>
        <w:rPr>
          <w:rFonts w:eastAsia="SimSun"/>
        </w:rPr>
        <w:lastRenderedPageBreak/>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ins w:id="4" w:author="Nokia" w:date="2022-12-13T16:34:00Z">
        <w:r w:rsidR="00AE3DD7">
          <w:rPr>
            <w:rFonts w:eastAsia="SimSun"/>
          </w:rPr>
          <w:t xml:space="preserve"> </w:t>
        </w:r>
        <w:r w:rsidR="002B78C1">
          <w:rPr>
            <w:rFonts w:eastAsia="SimSun"/>
          </w:rPr>
          <w:t xml:space="preserve">If the subscription data includes </w:t>
        </w:r>
      </w:ins>
      <w:ins w:id="5" w:author="Nokia" w:date="2022-12-13T16:36:00Z">
        <w:r w:rsidR="00C72E09">
          <w:rPr>
            <w:rFonts w:eastAsia="SimSun"/>
          </w:rPr>
          <w:t xml:space="preserve">a </w:t>
        </w:r>
        <w:r w:rsidR="00AD0DE2">
          <w:rPr>
            <w:rFonts w:eastAsia="SimSun"/>
          </w:rPr>
          <w:t>Subscribed Time</w:t>
        </w:r>
        <w:r w:rsidR="006C15CC">
          <w:rPr>
            <w:rFonts w:eastAsia="SimSun"/>
          </w:rPr>
          <w:t xml:space="preserve"> Synchronization ID</w:t>
        </w:r>
      </w:ins>
      <w:ins w:id="6" w:author="Nokia" w:date="2022-12-13T16:45:00Z">
        <w:r w:rsidR="00C62942">
          <w:rPr>
            <w:rFonts w:eastAsia="SimSun"/>
          </w:rPr>
          <w:t xml:space="preserve"> with DNN/S-NSSAI </w:t>
        </w:r>
      </w:ins>
      <w:ins w:id="7" w:author="Nokia" w:date="2022-12-14T14:37:00Z">
        <w:r w:rsidR="000A200A">
          <w:rPr>
            <w:rFonts w:eastAsia="SimSun"/>
          </w:rPr>
          <w:t>identifying</w:t>
        </w:r>
      </w:ins>
      <w:ins w:id="8" w:author="Nokia" w:date="2022-12-13T16:46:00Z">
        <w:r w:rsidR="00BF2083">
          <w:rPr>
            <w:rFonts w:eastAsia="SimSun"/>
          </w:rPr>
          <w:t xml:space="preserve"> </w:t>
        </w:r>
      </w:ins>
      <w:ins w:id="9" w:author="Nokia" w:date="2022-12-14T14:35:00Z">
        <w:r w:rsidR="003229C0">
          <w:rPr>
            <w:rFonts w:eastAsia="SimSun"/>
          </w:rPr>
          <w:t>a PTP</w:t>
        </w:r>
        <w:r w:rsidR="008F7B15">
          <w:rPr>
            <w:rFonts w:eastAsia="SimSun"/>
          </w:rPr>
          <w:t xml:space="preserve"> instance configuration at the TSCTSF and if the </w:t>
        </w:r>
        <w:r w:rsidR="00C153F8">
          <w:rPr>
            <w:rFonts w:eastAsia="SimSun"/>
          </w:rPr>
          <w:t xml:space="preserve">PTP time domain </w:t>
        </w:r>
      </w:ins>
      <w:ins w:id="10" w:author="Nokia" w:date="2022-12-14T14:37:00Z">
        <w:r w:rsidR="005643DE">
          <w:rPr>
            <w:rFonts w:eastAsia="SimSun"/>
          </w:rPr>
          <w:t xml:space="preserve">of the PTP instance is the same as the PTP domain and </w:t>
        </w:r>
      </w:ins>
      <w:ins w:id="11" w:author="Nokia" w:date="2022-12-13T16:46:00Z">
        <w:r w:rsidR="00BF2083">
          <w:rPr>
            <w:rFonts w:eastAsia="SimSun"/>
          </w:rPr>
          <w:t>the DNN/S-NSSAI of the A</w:t>
        </w:r>
      </w:ins>
      <w:ins w:id="12" w:author="Nokia" w:date="2022-12-14T10:18:00Z">
        <w:r w:rsidR="001A70E9">
          <w:rPr>
            <w:rFonts w:eastAsia="SimSun"/>
          </w:rPr>
          <w:t>F</w:t>
        </w:r>
      </w:ins>
      <w:ins w:id="13" w:author="Nokia" w:date="2022-12-13T16:46:00Z">
        <w:r w:rsidR="00BF2083">
          <w:rPr>
            <w:rFonts w:eastAsia="SimSun"/>
          </w:rPr>
          <w:t xml:space="preserve"> request</w:t>
        </w:r>
      </w:ins>
      <w:ins w:id="14" w:author="Nokia" w:date="2022-12-13T16:38:00Z">
        <w:r w:rsidR="00182028">
          <w:rPr>
            <w:rFonts w:eastAsia="SimSun"/>
          </w:rPr>
          <w:t xml:space="preserve">, the TSCTSF </w:t>
        </w:r>
      </w:ins>
      <w:ins w:id="15" w:author="Nokia" w:date="2022-12-13T16:46:00Z">
        <w:r w:rsidR="00BF2083">
          <w:rPr>
            <w:rFonts w:eastAsia="SimSun"/>
          </w:rPr>
          <w:t xml:space="preserve">shall </w:t>
        </w:r>
      </w:ins>
      <w:ins w:id="16" w:author="Nokia" w:date="2022-12-13T16:47:00Z">
        <w:r w:rsidR="00AD181B">
          <w:rPr>
            <w:rFonts w:eastAsia="SimSun"/>
          </w:rPr>
          <w:t xml:space="preserve">treat the AF request as not allowed regardless of the value </w:t>
        </w:r>
        <w:r w:rsidR="00BF5CAC">
          <w:rPr>
            <w:rFonts w:eastAsia="SimSun"/>
          </w:rPr>
          <w:t xml:space="preserve">of AF </w:t>
        </w:r>
        <w:r w:rsidR="009746DB">
          <w:rPr>
            <w:rFonts w:eastAsia="SimSun"/>
          </w:rPr>
          <w:t>reques</w:t>
        </w:r>
      </w:ins>
      <w:ins w:id="17" w:author="Nokia" w:date="2022-12-13T16:48:00Z">
        <w:r w:rsidR="009746DB">
          <w:rPr>
            <w:rFonts w:eastAsia="SimSun"/>
          </w:rPr>
          <w:t>t</w:t>
        </w:r>
        <w:r w:rsidR="0098340B">
          <w:rPr>
            <w:rFonts w:eastAsia="SimSun"/>
          </w:rPr>
          <w:t xml:space="preserve"> Authorization received from the UDM.</w:t>
        </w:r>
      </w:ins>
      <w:ins w:id="18" w:author="Nokia" w:date="2022-12-13T16:38:00Z">
        <w:r w:rsidR="00AC55D9">
          <w:rPr>
            <w:rFonts w:eastAsia="SimSun"/>
          </w:rPr>
          <w:t xml:space="preserve"> </w:t>
        </w:r>
      </w:ins>
    </w:p>
    <w:p w14:paraId="3B8A788B" w14:textId="01402622" w:rsidR="00A128DB" w:rsidRDefault="00A128DB" w:rsidP="00A128DB">
      <w:pPr>
        <w:pStyle w:val="B1"/>
        <w:rPr>
          <w:rFonts w:eastAsia="SimSun"/>
        </w:rPr>
      </w:pPr>
      <w:r>
        <w:rPr>
          <w:rFonts w:eastAsia="SimSun"/>
        </w:rPr>
        <w:tab/>
        <w:t xml:space="preserve">For any such matching 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4A3F4EA7" w14:textId="77777777" w:rsidR="00A128DB" w:rsidRDefault="00A128DB" w:rsidP="00A128DB">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10-15 are skipped.</w:t>
      </w:r>
    </w:p>
    <w:p w14:paraId="79B9348E" w14:textId="77777777" w:rsidR="00A128DB" w:rsidRDefault="00A128DB" w:rsidP="00A128DB">
      <w:pPr>
        <w:pStyle w:val="B1"/>
        <w:rPr>
          <w:rFonts w:eastAsia="SimSun"/>
        </w:rPr>
      </w:pPr>
      <w:r>
        <w:rPr>
          <w:rFonts w:eastAsia="SimSun"/>
        </w:rPr>
        <w:t>7.</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51222E43" w14:textId="77777777" w:rsidR="00A128DB" w:rsidRDefault="00A128DB" w:rsidP="00A128DB">
      <w:pPr>
        <w:pStyle w:val="B1"/>
        <w:rPr>
          <w:rFonts w:eastAsia="SimSun"/>
        </w:rPr>
      </w:pPr>
      <w:r>
        <w:rPr>
          <w:rFonts w:eastAsia="SimSun"/>
        </w:rPr>
        <w:t>8.</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275591CA" w14:textId="77777777" w:rsidR="00A128DB" w:rsidRDefault="00A128DB" w:rsidP="00A128DB">
      <w:pPr>
        <w:pStyle w:val="B1"/>
        <w:rPr>
          <w:rFonts w:eastAsia="SimSun"/>
        </w:rPr>
      </w:pPr>
      <w:r>
        <w:rPr>
          <w:rFonts w:eastAsia="SimSun"/>
        </w:rPr>
        <w:t>9.</w:t>
      </w:r>
      <w:r>
        <w:rPr>
          <w:rFonts w:eastAsia="SimSun"/>
        </w:rPr>
        <w:tab/>
        <w:t xml:space="preserve">As part of </w:t>
      </w:r>
      <w:proofErr w:type="spellStart"/>
      <w:r>
        <w:rPr>
          <w:rFonts w:eastAsia="SimSun"/>
        </w:rPr>
        <w:t>Npcf_PolicyAuthorization_Update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18C6B6DF" w14:textId="77777777" w:rsidR="00A128DB" w:rsidRDefault="00A128DB" w:rsidP="00A128DB">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A623D3D" w14:textId="77777777" w:rsidR="00A128DB" w:rsidRDefault="00A128DB" w:rsidP="00A128DB">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5D417CA" w14:textId="77777777" w:rsidR="00A128DB" w:rsidRDefault="00A128DB" w:rsidP="00A128DB">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4A176EC" w14:textId="77777777" w:rsidR="00A128DB" w:rsidRDefault="00A128DB" w:rsidP="00A128DB">
      <w:pPr>
        <w:pStyle w:val="B1"/>
        <w:rPr>
          <w:rFonts w:eastAsia="SimSun"/>
        </w:rPr>
      </w:pPr>
      <w:r>
        <w:rPr>
          <w:rFonts w:eastAsia="SimSun"/>
        </w:rPr>
        <w:t>11.</w:t>
      </w:r>
      <w:r>
        <w:rPr>
          <w:rFonts w:eastAsia="SimSun"/>
        </w:rPr>
        <w:tab/>
        <w:t xml:space="preserve">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715C3411" w14:textId="77777777" w:rsidR="00A128DB" w:rsidRDefault="00A128DB" w:rsidP="00A128DB">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79466596" w14:textId="77777777" w:rsidR="00A128DB" w:rsidRDefault="00A128DB" w:rsidP="00A128DB">
      <w:pPr>
        <w:pStyle w:val="B1"/>
        <w:rPr>
          <w:rFonts w:eastAsia="SimSun"/>
        </w:rPr>
      </w:pPr>
      <w:r>
        <w:rPr>
          <w:rFonts w:eastAsia="SimSun"/>
        </w:rPr>
        <w:t>14.</w:t>
      </w:r>
      <w:r>
        <w:rPr>
          <w:rFonts w:eastAsia="SimSun"/>
        </w:rPr>
        <w:tab/>
        <w:t xml:space="preserve">If necessary, e.g.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1CB41D9C" w14:textId="77777777" w:rsidR="00A128DB" w:rsidRDefault="00A128DB" w:rsidP="00A128DB">
      <w:pPr>
        <w:pStyle w:val="B1"/>
        <w:rPr>
          <w:rFonts w:eastAsia="SimSun"/>
        </w:rPr>
      </w:pPr>
      <w:r>
        <w:rPr>
          <w:rFonts w:eastAsia="SimSun"/>
        </w:rPr>
        <w:t>15.</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p w14:paraId="00741B68" w14:textId="5C1A5F32" w:rsidR="004D3E98" w:rsidRDefault="004D3E98" w:rsidP="004D3E9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773CC4">
        <w:rPr>
          <w:rFonts w:ascii="Arial" w:hAnsi="Arial"/>
          <w:color w:val="FF0000"/>
          <w:sz w:val="32"/>
          <w:lang w:eastAsia="ja-JP"/>
        </w:rPr>
        <w:t>Next</w:t>
      </w:r>
      <w:r>
        <w:rPr>
          <w:rFonts w:ascii="Arial" w:hAnsi="Arial"/>
          <w:color w:val="FF0000"/>
          <w:sz w:val="32"/>
          <w:lang w:eastAsia="ja-JP"/>
        </w:rPr>
        <w:t xml:space="preserve"> Change---</w:t>
      </w:r>
    </w:p>
    <w:p w14:paraId="7AAD9B3C" w14:textId="77777777" w:rsidR="00710E0B" w:rsidRDefault="00710E0B" w:rsidP="00710E0B">
      <w:pPr>
        <w:pStyle w:val="Heading4"/>
        <w:rPr>
          <w:rFonts w:eastAsia="SimSun"/>
        </w:rPr>
      </w:pPr>
      <w:bookmarkStart w:id="19" w:name="_Toc114668201"/>
      <w:r>
        <w:rPr>
          <w:rFonts w:eastAsia="SimSun"/>
        </w:rPr>
        <w:t>4.15.9.4</w:t>
      </w:r>
      <w:r>
        <w:rPr>
          <w:rFonts w:eastAsia="SimSun"/>
        </w:rPr>
        <w:tab/>
        <w:t>Procedures for management of 5G access stratum time distribution</w:t>
      </w:r>
      <w:bookmarkEnd w:id="19"/>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Indicates start-time and stop-time attributes that describe the time period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 id="_x0000_i1026" type="#_x0000_t75" style="width:451pt;height:579.5pt" o:ole="">
            <v:imagedata r:id="rId24" o:title=""/>
          </v:shape>
          <o:OLEObject Type="Embed" ProgID="Word.Document.12" ShapeID="_x0000_i1026" DrawAspect="Content" ObjectID="_1734601663" r:id="rId25">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59ACDAD" w14:textId="77777777" w:rsidR="00710E0B" w:rsidRDefault="00710E0B" w:rsidP="00710E0B">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ED12F0E" w14:textId="77777777" w:rsidR="00710E0B" w:rsidRDefault="00710E0B" w:rsidP="00710E0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(e.g.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5307C7" w14:textId="77777777" w:rsidR="00710E0B" w:rsidRDefault="00710E0B" w:rsidP="00710E0B">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77777777"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8D8DE07" w14:textId="2810EA05" w:rsidR="00710E0B" w:rsidRDefault="00710E0B" w:rsidP="00710E0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2CA9CCB" w14:textId="2BEE9537" w:rsidR="00710E0B" w:rsidRDefault="00710E0B" w:rsidP="00710E0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21EDE11A" w14:textId="3705D244" w:rsidR="00710E0B" w:rsidRDefault="00710E0B" w:rsidP="00710E0B">
      <w:pPr>
        <w:pStyle w:val="B1"/>
        <w:rPr>
          <w:ins w:id="20" w:author="Nokia" w:date="2022-12-14T08:33:00Z"/>
        </w:rPr>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5605211" w14:textId="022614D7" w:rsidR="008652FB" w:rsidRDefault="00316BE0" w:rsidP="00710E0B">
      <w:pPr>
        <w:pStyle w:val="B1"/>
      </w:pPr>
      <w:ins w:id="21" w:author="Nokia" w:date="2022-12-14T08:33:00Z">
        <w:r>
          <w:tab/>
          <w:t>If the AMF</w:t>
        </w:r>
      </w:ins>
      <w:ins w:id="22" w:author="Nokia" w:date="2022-12-14T08:34:00Z">
        <w:r w:rsidR="002F2FCC">
          <w:t xml:space="preserve"> receive</w:t>
        </w:r>
      </w:ins>
      <w:ins w:id="23" w:author="Nokia" w:date="2022-12-14T10:04:00Z">
        <w:r w:rsidR="005C55A1">
          <w:t>s</w:t>
        </w:r>
      </w:ins>
      <w:ins w:id="24" w:author="Nokia" w:date="2022-12-14T08:34:00Z">
        <w:r w:rsidR="002F2FCC">
          <w:t xml:space="preserve"> the Access Stratum Time Synchronization Service Authorization as part</w:t>
        </w:r>
      </w:ins>
      <w:ins w:id="25" w:author="Nokia" w:date="2022-12-14T08:35:00Z">
        <w:r w:rsidR="002F2FCC">
          <w:t xml:space="preserve"> of the Access and Mobility Subscription data</w:t>
        </w:r>
        <w:r w:rsidR="00F90F53">
          <w:t xml:space="preserve"> </w:t>
        </w:r>
      </w:ins>
      <w:ins w:id="26" w:author="Nokia" w:date="2022-12-14T10:05:00Z">
        <w:r w:rsidR="0094122D">
          <w:t>during registration procedure (</w:t>
        </w:r>
      </w:ins>
      <w:ins w:id="27" w:author="Nokia" w:date="2022-12-14T08:35:00Z">
        <w:r w:rsidR="00F90F53">
          <w:t>see clause 4.28.2.1</w:t>
        </w:r>
      </w:ins>
      <w:ins w:id="28" w:author="Nokia" w:date="2022-12-14T10:05:00Z">
        <w:r w:rsidR="0094122D">
          <w:t xml:space="preserve">), the </w:t>
        </w:r>
        <w:r w:rsidR="00992427">
          <w:t>AMF use the</w:t>
        </w:r>
      </w:ins>
      <w:ins w:id="29" w:author="Nokia" w:date="2022-12-14T10:06:00Z">
        <w:r w:rsidR="004D76CF">
          <w:t xml:space="preserve"> 5G access stratum time distribution parameters from the subscription data instead of</w:t>
        </w:r>
      </w:ins>
      <w:ins w:id="30" w:author="Nokia" w:date="2022-12-14T10:10:00Z">
        <w:r w:rsidR="00AA28EF">
          <w:t xml:space="preserve"> the para</w:t>
        </w:r>
        <w:r w:rsidR="003307AF">
          <w:t xml:space="preserve">meters </w:t>
        </w:r>
      </w:ins>
      <w:ins w:id="31" w:author="Nokia" w:date="2022-12-14T17:02:00Z">
        <w:r w:rsidR="00653EF1">
          <w:t>provided by the PCF in</w:t>
        </w:r>
      </w:ins>
      <w:ins w:id="32" w:author="Nokia" w:date="2022-12-14T10:10:00Z">
        <w:r w:rsidR="003307AF">
          <w:t xml:space="preserve"> the </w:t>
        </w:r>
      </w:ins>
      <w:ins w:id="33" w:author="Nokia" w:date="2022-12-14T10:11:00Z">
        <w:r w:rsidR="003307AF">
          <w:t xml:space="preserve">AM </w:t>
        </w:r>
      </w:ins>
      <w:ins w:id="34" w:author="Nokia" w:date="2022-12-14T10:10:00Z">
        <w:r w:rsidR="003307AF">
          <w:t>policy</w:t>
        </w:r>
      </w:ins>
      <w:ins w:id="35" w:author="Nokia" w:date="2022-12-14T10:11:00Z">
        <w:r w:rsidR="003307AF">
          <w:t>.</w:t>
        </w:r>
      </w:ins>
      <w:ins w:id="36" w:author="Nokia" w:date="2022-12-14T10:06:00Z">
        <w:r w:rsidR="004D76CF">
          <w:t xml:space="preserve"> </w:t>
        </w:r>
      </w:ins>
      <w:ins w:id="37" w:author="Nokia" w:date="2022-12-14T10:04:00Z">
        <w:r w:rsidR="0094122D">
          <w:t xml:space="preserve"> </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 xml:space="preserve">The PCF of the UE replies to the TSCTSF with the result of </w:t>
      </w:r>
      <w:proofErr w:type="spellStart"/>
      <w:r>
        <w:t>Npcf_AMPolicyAuthorization</w:t>
      </w:r>
      <w:proofErr w:type="spellEnd"/>
      <w:r>
        <w:t xml:space="preserve"> operation.</w:t>
      </w:r>
    </w:p>
    <w:p w14:paraId="359D36EC" w14:textId="2B469485" w:rsidR="00710E0B" w:rsidRDefault="00710E0B" w:rsidP="00710E0B">
      <w:pPr>
        <w:pStyle w:val="B1"/>
      </w:pPr>
      <w:r>
        <w:t>12.</w:t>
      </w:r>
      <w:r>
        <w:tab/>
        <w:t xml:space="preserve">The TSCTSF responds the AF with the </w:t>
      </w:r>
      <w:proofErr w:type="spellStart"/>
      <w:r>
        <w:t>Ntsctsf_ASTI_Create</w:t>
      </w:r>
      <w:proofErr w:type="spellEnd"/>
      <w:r>
        <w:t>/Update/Delete/Get service operation response.</w:t>
      </w:r>
    </w:p>
    <w:p w14:paraId="6B50CEFA" w14:textId="4DBC80FE" w:rsidR="00710E0B" w:rsidRDefault="00710E0B" w:rsidP="00710E0B">
      <w:pPr>
        <w:pStyle w:val="B1"/>
      </w:pPr>
      <w:r>
        <w:t>13.</w:t>
      </w:r>
      <w:r>
        <w:tab/>
        <w:t xml:space="preserve">The NEF informs the AF about the result of the </w:t>
      </w:r>
      <w:proofErr w:type="spellStart"/>
      <w:r>
        <w:t>Nnef_ASTI_Create</w:t>
      </w:r>
      <w:proofErr w:type="spellEnd"/>
      <w:r>
        <w:t>/Update/Delete/Get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38" w:author="Nokia" w:date="2022-12-13T16:19:00Z">
        <w:r>
          <w:rPr>
            <w:noProof/>
          </w:rPr>
          <w:object w:dxaOrig="6287" w:dyaOrig="3736" w14:anchorId="644059C3">
            <v:shape id="_x0000_i1027" type="#_x0000_t75" style="width:316pt;height:187pt" o:ole="">
              <v:imagedata r:id="rId26" o:title=""/>
            </v:shape>
            <o:OLEObject Type="Embed" ProgID="Visio.Drawing.15" ShapeID="_x0000_i1027" DrawAspect="Content" ObjectID="_1734601664" r:id="rId27"/>
          </w:object>
        </w:r>
      </w:ins>
      <w:del w:id="39" w:author="Nokia" w:date="2022-12-13T16:19:00Z">
        <w:r w:rsidR="00624006" w:rsidDel="000B7AB3">
          <w:rPr>
            <w:noProof/>
          </w:rPr>
          <w:object w:dxaOrig="6290" w:dyaOrig="3740" w14:anchorId="5E0A5880">
            <v:shape id="_x0000_i1028" type="#_x0000_t75" style="width:317pt;height:187pt" o:ole="">
              <v:imagedata r:id="rId28" o:title=""/>
            </v:shape>
            <o:OLEObject Type="Embed" ProgID="Visio.Drawing.15" ShapeID="_x0000_i1028" DrawAspect="Content" ObjectID="_1734601665" r:id="rId29"/>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40"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41" w:author="Nokia" w:date="2022-12-13T16:20:00Z">
        <w:r>
          <w:t>3</w:t>
        </w:r>
      </w:ins>
      <w:del w:id="42" w:author="Nokia" w:date="2022-12-13T16:20:00Z">
        <w:r w:rsidR="00624006" w:rsidDel="00BB4C21">
          <w:delText>4</w:delText>
        </w:r>
      </w:del>
      <w:r w:rsidR="00624006">
        <w:t>.</w:t>
      </w:r>
      <w:r w:rsidR="00624006">
        <w:tab/>
        <w:t xml:space="preserve">The AMF sends N2 message (UE Context Modification Request) to the NG-RAN indicating whether the time distribution should be enabled or disabled. If the AMF received the </w:t>
      </w:r>
      <w:proofErr w:type="spellStart"/>
      <w:r w:rsidR="00624006">
        <w:t>Uu</w:t>
      </w:r>
      <w:proofErr w:type="spellEnd"/>
      <w:r w:rsidR="00624006">
        <w:t xml:space="preserve"> time synchronization error budget, the AMF includes the </w:t>
      </w:r>
      <w:proofErr w:type="spellStart"/>
      <w:r w:rsidR="00624006">
        <w:t>Uu</w:t>
      </w:r>
      <w:proofErr w:type="spellEnd"/>
      <w:r w:rsidR="00624006">
        <w:t xml:space="preserve">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A200A"/>
    <w:rsid w:val="000A6394"/>
    <w:rsid w:val="000B0D9C"/>
    <w:rsid w:val="000B7AB3"/>
    <w:rsid w:val="000B7FED"/>
    <w:rsid w:val="000C038A"/>
    <w:rsid w:val="000C6598"/>
    <w:rsid w:val="000D44B3"/>
    <w:rsid w:val="00145D43"/>
    <w:rsid w:val="0015701C"/>
    <w:rsid w:val="00182028"/>
    <w:rsid w:val="00192C46"/>
    <w:rsid w:val="001A08B3"/>
    <w:rsid w:val="001A70E9"/>
    <w:rsid w:val="001A7B60"/>
    <w:rsid w:val="001B52F0"/>
    <w:rsid w:val="001B7A65"/>
    <w:rsid w:val="001E41F3"/>
    <w:rsid w:val="001F2FE5"/>
    <w:rsid w:val="001F4A9E"/>
    <w:rsid w:val="002407B4"/>
    <w:rsid w:val="0026004D"/>
    <w:rsid w:val="002640DD"/>
    <w:rsid w:val="00275D12"/>
    <w:rsid w:val="00284FEB"/>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B75B7"/>
    <w:rsid w:val="004D3E98"/>
    <w:rsid w:val="004D76CF"/>
    <w:rsid w:val="004F5F5A"/>
    <w:rsid w:val="004F6C27"/>
    <w:rsid w:val="005141D9"/>
    <w:rsid w:val="0051580D"/>
    <w:rsid w:val="005166CC"/>
    <w:rsid w:val="00547111"/>
    <w:rsid w:val="00560692"/>
    <w:rsid w:val="005643DE"/>
    <w:rsid w:val="00592D74"/>
    <w:rsid w:val="005A1B68"/>
    <w:rsid w:val="005A1CEE"/>
    <w:rsid w:val="005B49B7"/>
    <w:rsid w:val="005C3790"/>
    <w:rsid w:val="005C55A1"/>
    <w:rsid w:val="005D7978"/>
    <w:rsid w:val="005E2C44"/>
    <w:rsid w:val="005F3FDA"/>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E6F"/>
    <w:rsid w:val="00A128DB"/>
    <w:rsid w:val="00A16A25"/>
    <w:rsid w:val="00A246B6"/>
    <w:rsid w:val="00A47E70"/>
    <w:rsid w:val="00A50CF0"/>
    <w:rsid w:val="00A540FA"/>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68C8"/>
    <w:rsid w:val="00BA3EC5"/>
    <w:rsid w:val="00BA51D9"/>
    <w:rsid w:val="00BB4C21"/>
    <w:rsid w:val="00BB5DFC"/>
    <w:rsid w:val="00BC5A5B"/>
    <w:rsid w:val="00BD279D"/>
    <w:rsid w:val="00BD6BB8"/>
    <w:rsid w:val="00BF2083"/>
    <w:rsid w:val="00BF4B9C"/>
    <w:rsid w:val="00BF5CAC"/>
    <w:rsid w:val="00C10174"/>
    <w:rsid w:val="00C153F8"/>
    <w:rsid w:val="00C62942"/>
    <w:rsid w:val="00C66BA2"/>
    <w:rsid w:val="00C72E09"/>
    <w:rsid w:val="00C870F6"/>
    <w:rsid w:val="00C95985"/>
    <w:rsid w:val="00CA45AA"/>
    <w:rsid w:val="00CB1099"/>
    <w:rsid w:val="00CC5026"/>
    <w:rsid w:val="00CC68D0"/>
    <w:rsid w:val="00CE6023"/>
    <w:rsid w:val="00CF56AA"/>
    <w:rsid w:val="00D03F9A"/>
    <w:rsid w:val="00D06D51"/>
    <w:rsid w:val="00D24991"/>
    <w:rsid w:val="00D31193"/>
    <w:rsid w:val="00D50255"/>
    <w:rsid w:val="00D66520"/>
    <w:rsid w:val="00D70778"/>
    <w:rsid w:val="00D84AE9"/>
    <w:rsid w:val="00DA329B"/>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5AIRPNAIUNRU-2028481721-7721</_dlc_DocId>
    <_dlc_DocIdUrl xmlns="71c5aaf6-e6ce-465b-b873-5148d2a4c105">
      <Url>https://nokia.sharepoint.com/sites/c5g/e2earch/_layouts/15/DocIdRedir.aspx?ID=5AIRPNAIUNRU-2028481721-7721</Url>
      <Description>5AIRPNAIUNRU-2028481721-7721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90AEFF-64B8-40BB-9A9E-3BFDD7DB4A81}">
  <ds:schemaRefs>
    <ds:schemaRef ds:uri="http://schemas.microsoft.com/sharepoint/v3/contenttype/forms"/>
  </ds:schemaRefs>
</ds:datastoreItem>
</file>

<file path=customXml/itemProps2.xml><?xml version="1.0" encoding="utf-8"?>
<ds:datastoreItem xmlns:ds="http://schemas.openxmlformats.org/officeDocument/2006/customXml" ds:itemID="{52FB65D1-4B92-4085-B080-FEAA688EB5EC}">
  <ds:schemaRefs>
    <ds:schemaRef ds:uri="http://schemas.microsoft.com/sharepoint/events"/>
  </ds:schemaRefs>
</ds:datastoreItem>
</file>

<file path=customXml/itemProps3.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customXml/itemProps4.xml><?xml version="1.0" encoding="utf-8"?>
<ds:datastoreItem xmlns:ds="http://schemas.openxmlformats.org/officeDocument/2006/customXml" ds:itemID="{DA2C28F1-251F-4CF0-A74F-C8255C192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4060E73-1243-4E47-9BA9-BE15D82D18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10</Pages>
  <Words>3618</Words>
  <Characters>21259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1900-01-01T06:00:00Z</cp:lastPrinted>
  <dcterms:created xsi:type="dcterms:W3CDTF">2020-02-03T08:32:00Z</dcterms:created>
  <dcterms:modified xsi:type="dcterms:W3CDTF">2023-01-07T19:01:00Z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a09627e6-746e-43f3-9bdd-f4688dd9caa0</vt:lpwstr>
  </property>
</Properties>
</file>